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" w:cs="Times" w:eastAsia="Times" w:hAnsi="Time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870"/>
        <w:gridCol w:w="5130"/>
        <w:tblGridChange w:id="0">
          <w:tblGrid>
            <w:gridCol w:w="3870"/>
            <w:gridCol w:w="5130"/>
          </w:tblGrid>
        </w:tblGridChange>
      </w:tblGrid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spacing w:before="1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2158365" cy="494030"/>
                  <wp:effectExtent b="0" l="0" r="0" t="0"/>
                  <wp:docPr id="16000039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365" cy="494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3">
            <w:pPr>
              <w:tabs>
                <w:tab w:val="right" w:leader="none" w:pos="9020"/>
                <w:tab w:val="right" w:leader="none" w:pos="9000"/>
              </w:tabs>
              <w:spacing w:line="240" w:lineRule="auto"/>
              <w:jc w:val="center"/>
              <w:rPr>
                <w:rFonts w:ascii="Comfortaa" w:cs="Comfortaa" w:eastAsia="Comfortaa" w:hAnsi="Comfortaa"/>
                <w:b w:val="1"/>
                <w:color w:val="1c4587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1c4587"/>
                <w:sz w:val="24"/>
                <w:szCs w:val="24"/>
                <w:highlight w:val="white"/>
                <w:rtl w:val="0"/>
              </w:rPr>
              <w:t xml:space="preserve">АНО ДПО «Университет персонализированной диетологии и нутрициологии»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opperplate" w:cs="Copperplate" w:eastAsia="Copperplate" w:hAnsi="Copperplate"/>
                <w:color w:val="1c4587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Fonts w:ascii="Copperplate" w:cs="Copperplate" w:eastAsia="Copperplate" w:hAnsi="Copperplate"/>
                <w:color w:val="1c4587"/>
                <w:sz w:val="10"/>
                <w:szCs w:val="10"/>
                <w:highlight w:val="white"/>
                <w:rtl w:val="0"/>
              </w:rPr>
              <w:t xml:space="preserve">Образовательная лицензия: 040796 серия 77Л01 N 0011727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Helvetica Neue" w:cs="Helvetica Neue" w:eastAsia="Helvetica Neue" w:hAnsi="Helvetica Neue"/>
                <w:color w:val="1c4587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Fonts w:ascii="Copperplate" w:cs="Copperplate" w:eastAsia="Copperplate" w:hAnsi="Copperplate"/>
                <w:color w:val="1c4587"/>
                <w:sz w:val="10"/>
                <w:szCs w:val="10"/>
                <w:highlight w:val="white"/>
                <w:rtl w:val="0"/>
              </w:rPr>
              <w:t xml:space="preserve">117246, г. Москва, Муниципальный округ Черемушки, проезд Научный, д. 17, ком. 5-4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color w:val="1c4587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25.0" w:type="dxa"/>
        <w:jc w:val="left"/>
        <w:tblInd w:w="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15"/>
        <w:gridCol w:w="4710"/>
        <w:tblGridChange w:id="0">
          <w:tblGrid>
            <w:gridCol w:w="3915"/>
            <w:gridCol w:w="4710"/>
          </w:tblGrid>
        </w:tblGridChange>
      </w:tblGrid>
      <w:tr>
        <w:trPr>
          <w:cantSplit w:val="0"/>
          <w:trHeight w:val="601.199999999999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ind w:left="0" w:firstLine="0"/>
              <w:jc w:val="right"/>
              <w:rPr>
                <w:rFonts w:ascii="Times" w:cs="Times" w:eastAsia="Times" w:hAnsi="Times"/>
                <w:color w:val="2d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color w:val="2d2b2b"/>
                <w:sz w:val="24"/>
                <w:szCs w:val="24"/>
                <w:highlight w:val="white"/>
                <w:rtl w:val="0"/>
              </w:rPr>
              <w:t xml:space="preserve">.</w:t>
            </w:r>
          </w:p>
        </w:tc>
      </w:tr>
      <w:tr>
        <w:trPr>
          <w:cantSplit w:val="0"/>
          <w:trHeight w:val="319.746093750000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jc w:val="left"/>
              <w:rPr>
                <w:rFonts w:ascii="Times" w:cs="Times" w:eastAsia="Times" w:hAnsi="Times"/>
                <w:color w:val="2d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76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Пресс-релиз</w:t>
      </w:r>
    </w:p>
    <w:p w:rsidR="00000000" w:rsidDel="00000000" w:rsidP="00000000" w:rsidRDefault="00000000" w:rsidRPr="00000000" w14:paraId="0000000C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256.3636363636363" w:lineRule="auto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Поддержите здоровье - добавьте овощи и фрукты в рацион! 🥕🍓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56.3636363636363" w:lineRule="auto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🌱Знаете ли вы, что 80% россиян недоедают свежих овощей? Это тревожная статистика, которая прямо говорит о необходимости пересмотреть наше питание. Здоровое питание — это не только тренд, но и забота о вашем здоровье! Именно поэтому неделя с 21 по 27 октября объявлена неделей употребления овощей и фруктов. 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56.3636363636363" w:lineRule="auto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🔍 На помощь придут несложные инструменты: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256.3636363636363" w:lineRule="auto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- пирамида питания, в которой ярко зафиксированы потребности организма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240" w:before="240" w:line="256.3636363636363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правило здоровой тарелки помогает легко понять, как должно выглядеть наше питание и пропорции. 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256.3636363636363" w:lineRule="auto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🎁 В проекте «Здоровое поколение» вы также найдете гайд о пользе овощей и фруктов и содержащихся в них витаминах и минералах. 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256.3636363636363" w:lineRule="auto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🥗 Согласно рекомендациям, важно включать в ежедневный рацион не менее 400 граммов овощей и фруктов. Это поможет не только улучшить общее самочувствие, но и снизить риск развития ОРВИ и хронических заболеваний, таких как сердечно-сосудистые болезни и диабет. Сделайте шаг навстречу своему здоровью: добавьте в свой день хотя бы одно новое овощное или фруктовое блюдо! 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256.3636363636363" w:lineRule="auto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Сейчас - лучшее время поддержать свой организм и подготовиться к сезону простуд! 🍏🥦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256.3636363636363" w:lineRule="auto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Присоединяйтесь к телеграм-каналу проекта: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https://t.me/zdorovoe_pokolenye_rf</w:t>
        </w:r>
      </w:hyperlink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256.3636363636363" w:lineRule="auto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#здоровоепоколениефрукты #здоровоепоколениеовощи </w:t>
      </w:r>
    </w:p>
    <w:p w:rsidR="00000000" w:rsidDel="00000000" w:rsidP="00000000" w:rsidRDefault="00000000" w:rsidRPr="00000000" w14:paraId="00000017">
      <w:pPr>
        <w:shd w:fill="ffffff" w:val="clear"/>
        <w:spacing w:after="200" w:line="256.3636363636363" w:lineRule="auto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rFonts w:ascii="Times" w:cs="Times" w:eastAsia="Times" w:hAnsi="Times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pperplate"/>
  <w:font w:name="Comforta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Контактное лицо:</w:t>
    </w:r>
  </w:p>
  <w:p w:rsidR="00000000" w:rsidDel="00000000" w:rsidP="00000000" w:rsidRDefault="00000000" w:rsidRPr="00000000" w14:paraId="0000001E">
    <w:pPr>
      <w:shd w:fill="ffffff" w:val="clear"/>
      <w:rPr>
        <w:rFonts w:ascii="Times New Roman" w:cs="Times New Roman" w:eastAsia="Times New Roman" w:hAnsi="Times New Roman"/>
        <w:color w:val="2c2d2e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2c2d2e"/>
        <w:sz w:val="20"/>
        <w:szCs w:val="20"/>
        <w:rtl w:val="0"/>
      </w:rPr>
      <w:t xml:space="preserve">Елена Владимировна, </w:t>
    </w:r>
  </w:p>
  <w:p w:rsidR="00000000" w:rsidDel="00000000" w:rsidP="00000000" w:rsidRDefault="00000000" w:rsidRPr="00000000" w14:paraId="0000001F">
    <w:pPr>
      <w:shd w:fill="ffffff" w:val="clear"/>
      <w:rPr>
        <w:rFonts w:ascii="Times New Roman" w:cs="Times New Roman" w:eastAsia="Times New Roman" w:hAnsi="Times New Roman"/>
        <w:color w:val="2c2d2e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2c2d2e"/>
        <w:sz w:val="20"/>
        <w:szCs w:val="20"/>
        <w:rtl w:val="0"/>
      </w:rPr>
      <w:t xml:space="preserve">+7 988 062 90 72</w:t>
    </w:r>
  </w:p>
  <w:p w:rsidR="00000000" w:rsidDel="00000000" w:rsidP="00000000" w:rsidRDefault="00000000" w:rsidRPr="00000000" w14:paraId="00000020">
    <w:pPr>
      <w:shd w:fill="ffffff" w:val="clear"/>
      <w:rPr>
        <w:color w:val="2c2d2e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160" w:line="288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8">
    <w:name w:val="header"/>
    <w:basedOn w:val="a"/>
    <w:link w:val="a9"/>
    <w:uiPriority w:val="99"/>
    <w:unhideWhenUsed w:val="1"/>
    <w:rsid w:val="00F06754"/>
    <w:pPr>
      <w:tabs>
        <w:tab w:val="center" w:pos="4677"/>
        <w:tab w:val="right" w:pos="9355"/>
      </w:tabs>
      <w:spacing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rsid w:val="00F06754"/>
  </w:style>
  <w:style w:type="paragraph" w:styleId="aa">
    <w:name w:val="footer"/>
    <w:basedOn w:val="a"/>
    <w:link w:val="ab"/>
    <w:uiPriority w:val="99"/>
    <w:unhideWhenUsed w:val="1"/>
    <w:rsid w:val="00F06754"/>
    <w:pPr>
      <w:tabs>
        <w:tab w:val="center" w:pos="4677"/>
        <w:tab w:val="right" w:pos="9355"/>
      </w:tabs>
      <w:spacing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F06754"/>
  </w:style>
  <w:style w:type="character" w:styleId="ac">
    <w:name w:val="Hyperlink"/>
    <w:basedOn w:val="a0"/>
    <w:uiPriority w:val="99"/>
    <w:unhideWhenUsed w:val="1"/>
    <w:rsid w:val="004C76D7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 w:val="1"/>
    <w:unhideWhenUsed w:val="1"/>
    <w:rsid w:val="004C76D7"/>
    <w:rPr>
      <w:color w:val="605e5c"/>
      <w:shd w:color="auto" w:fill="e1dfdd" w:val="clear"/>
    </w:rPr>
  </w:style>
  <w:style w:type="character" w:styleId="ae">
    <w:name w:val="FollowedHyperlink"/>
    <w:basedOn w:val="a0"/>
    <w:uiPriority w:val="99"/>
    <w:semiHidden w:val="1"/>
    <w:unhideWhenUsed w:val="1"/>
    <w:rsid w:val="004C76D7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t.me/zdorovoe_pokolenye_r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Gx9wBSBk4hJlTiqUpbQLhTrH9Q==">CgMxLjA4AHIhMWxDNHp2MHdPc2Q5V2lESHkzbUR1dDFaYlp0OVFNUDRx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2023-11-06T14:35:00Z</dcterms:created>
  <dc:creator>Любовь Холова</dc:creator>
</cp:coreProperties>
</file>